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DD" w:rsidRPr="00130EFA" w:rsidRDefault="00CB4DDD" w:rsidP="00CB4DDD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  <w:lang w:val="en-US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ОБРАЗЕЦ 1</w:t>
      </w:r>
      <w:r w:rsidR="00130EFA">
        <w:rPr>
          <w:rFonts w:asciiTheme="majorHAnsi" w:hAnsiTheme="majorHAnsi"/>
          <w:b/>
          <w:sz w:val="24"/>
          <w:szCs w:val="24"/>
          <w:lang w:val="en-US"/>
        </w:rPr>
        <w:t>.7</w:t>
      </w:r>
    </w:p>
    <w:p w:rsidR="000A77CF" w:rsidRPr="00CB4DDD" w:rsidRDefault="00656D28" w:rsidP="00127BD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</w:rPr>
        <w:t>ОБРАЗЕЦ</w:t>
      </w:r>
      <w:r w:rsidR="00986F80">
        <w:rPr>
          <w:rFonts w:asciiTheme="majorHAnsi" w:hAnsiTheme="majorHAnsi"/>
          <w:b/>
          <w:sz w:val="24"/>
          <w:szCs w:val="24"/>
        </w:rPr>
        <w:t xml:space="preserve"> № ……. КЪМ</w:t>
      </w:r>
      <w:r w:rsidR="00DB79C7">
        <w:rPr>
          <w:rFonts w:asciiTheme="majorHAnsi" w:hAnsiTheme="majorHAnsi"/>
          <w:b/>
          <w:sz w:val="24"/>
          <w:szCs w:val="24"/>
        </w:rPr>
        <w:t xml:space="preserve"> ЦЕНОВО</w:t>
      </w:r>
      <w:r w:rsidR="000A77CF" w:rsidRPr="00470448">
        <w:rPr>
          <w:rFonts w:asciiTheme="majorHAnsi" w:hAnsiTheme="majorHAnsi"/>
          <w:b/>
          <w:sz w:val="24"/>
          <w:szCs w:val="24"/>
        </w:rPr>
        <w:t xml:space="preserve"> ПРЕДЛОЖЕНИЕ</w:t>
      </w:r>
    </w:p>
    <w:p w:rsidR="00590DAB" w:rsidRPr="00470448" w:rsidRDefault="00590DAB" w:rsidP="00127BD9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  <w:lang w:eastAsia="bg-BG"/>
        </w:rPr>
      </w:pPr>
    </w:p>
    <w:p w:rsidR="00691592" w:rsidRPr="00470448" w:rsidRDefault="00691592" w:rsidP="00127BD9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 w:rsidRPr="00470448">
        <w:rPr>
          <w:rFonts w:asciiTheme="majorHAnsi" w:hAnsiTheme="majorHAnsi"/>
          <w:sz w:val="24"/>
          <w:szCs w:val="24"/>
          <w:u w:val="single"/>
          <w:lang w:eastAsia="bg-BG"/>
        </w:rPr>
        <w:t>Списък с цени на труда за извършване на определени видове</w:t>
      </w:r>
      <w:r w:rsidRPr="00470448">
        <w:rPr>
          <w:rFonts w:asciiTheme="majorHAnsi" w:hAnsiTheme="majorHAnsi"/>
          <w:u w:val="single"/>
          <w:lang w:eastAsia="bg-BG"/>
        </w:rPr>
        <w:t xml:space="preserve"> </w:t>
      </w:r>
      <w:r w:rsidRPr="00470448">
        <w:rPr>
          <w:rFonts w:asciiTheme="majorHAnsi" w:hAnsiTheme="majorHAnsi"/>
          <w:sz w:val="24"/>
          <w:szCs w:val="24"/>
          <w:u w:val="single"/>
        </w:rPr>
        <w:t xml:space="preserve">сервизни дейности, обхващащи текущ ремонт и поддръжка на автомобил </w:t>
      </w:r>
    </w:p>
    <w:p w:rsidR="00691592" w:rsidRDefault="00691592" w:rsidP="00127BD9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  <w:r w:rsidRPr="00470448">
        <w:rPr>
          <w:rFonts w:asciiTheme="majorHAnsi" w:hAnsiTheme="majorHAnsi"/>
          <w:sz w:val="24"/>
          <w:szCs w:val="24"/>
          <w:u w:val="single"/>
        </w:rPr>
        <w:t>………</w:t>
      </w:r>
      <w:r w:rsidR="00681440">
        <w:rPr>
          <w:rFonts w:asciiTheme="majorHAnsi" w:hAnsiTheme="majorHAnsi"/>
          <w:sz w:val="24"/>
          <w:szCs w:val="24"/>
          <w:u w:val="single"/>
        </w:rPr>
        <w:t>……………………..</w:t>
      </w:r>
      <w:r w:rsidRPr="00470448">
        <w:rPr>
          <w:rFonts w:asciiTheme="majorHAnsi" w:hAnsiTheme="majorHAnsi"/>
          <w:sz w:val="24"/>
          <w:szCs w:val="24"/>
          <w:u w:val="single"/>
        </w:rPr>
        <w:t xml:space="preserve"> (посочва се марката, модела и модификацията)</w:t>
      </w:r>
    </w:p>
    <w:p w:rsidR="00590DAB" w:rsidRPr="00470448" w:rsidRDefault="00590DAB" w:rsidP="00127BD9">
      <w:pPr>
        <w:spacing w:after="0" w:line="240" w:lineRule="auto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691592" w:rsidRPr="00470448" w:rsidRDefault="00691592" w:rsidP="00127BD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1033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93"/>
        <w:gridCol w:w="4909"/>
        <w:gridCol w:w="1823"/>
        <w:gridCol w:w="1579"/>
        <w:gridCol w:w="1532"/>
      </w:tblGrid>
      <w:tr w:rsidR="00DB342C" w:rsidRPr="00470448" w:rsidTr="00127B3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9D5" w:rsidRPr="00470448" w:rsidRDefault="005369D5" w:rsidP="00127B3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9D5" w:rsidRPr="00470448" w:rsidRDefault="005369D5" w:rsidP="00127B3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Наименование на операцията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9D5" w:rsidRPr="00470448" w:rsidRDefault="005369D5" w:rsidP="00127B3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Нормовреме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/ Технологични часове (час)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9D5" w:rsidRDefault="005369D5" w:rsidP="00127B3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Цена на час на труд</w:t>
            </w:r>
            <w:r w:rsidRPr="0047044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в лева без ДДС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9D5" w:rsidRDefault="005369D5" w:rsidP="00127B3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Обща цена в лева без ДДС</w:t>
            </w:r>
          </w:p>
          <w:p w:rsidR="0085677C" w:rsidRPr="0085677C" w:rsidRDefault="0085677C" w:rsidP="00127B3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5677C">
              <w:rPr>
                <w:rFonts w:asciiTheme="majorHAnsi" w:hAnsiTheme="majorHAnsi"/>
                <w:color w:val="000000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колона </w:t>
            </w:r>
            <w:r w:rsidRPr="0085677C">
              <w:rPr>
                <w:rFonts w:asciiTheme="majorHAnsi" w:hAnsiTheme="majorHAnsi"/>
                <w:color w:val="000000"/>
                <w:sz w:val="24"/>
                <w:szCs w:val="24"/>
              </w:rPr>
              <w:t>3 х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колона </w:t>
            </w:r>
            <w:r w:rsidRPr="0085677C">
              <w:rPr>
                <w:rFonts w:asciiTheme="majorHAnsi" w:hAnsiTheme="majorHAnsi"/>
                <w:color w:val="000000"/>
                <w:sz w:val="24"/>
                <w:szCs w:val="24"/>
              </w:rPr>
              <w:t>4)</w:t>
            </w:r>
          </w:p>
        </w:tc>
      </w:tr>
      <w:tr w:rsidR="0085677C" w:rsidRPr="0085677C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7C" w:rsidRPr="0085677C" w:rsidRDefault="00127B3B" w:rsidP="00127B3B">
            <w:pPr>
              <w:spacing w:after="0" w:line="240" w:lineRule="auto"/>
              <w:jc w:val="center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(</w:t>
            </w:r>
            <w:r w:rsidR="0085677C" w:rsidRPr="0085677C">
              <w:rPr>
                <w:rFonts w:asciiTheme="majorHAnsi" w:hAnsiTheme="majorHAnsi"/>
                <w:i/>
                <w:color w:val="000000"/>
              </w:rPr>
              <w:t>1</w:t>
            </w:r>
            <w:r>
              <w:rPr>
                <w:rFonts w:asciiTheme="majorHAnsi" w:hAnsiTheme="majorHAnsi"/>
                <w:i/>
                <w:color w:val="000000"/>
              </w:rPr>
              <w:t>)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7C" w:rsidRPr="0085677C" w:rsidRDefault="00127B3B" w:rsidP="00127B3B">
            <w:pPr>
              <w:spacing w:after="0" w:line="240" w:lineRule="auto"/>
              <w:jc w:val="center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(2)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7C" w:rsidRPr="0085677C" w:rsidRDefault="00127B3B" w:rsidP="00127B3B">
            <w:pPr>
              <w:spacing w:after="0" w:line="240" w:lineRule="auto"/>
              <w:jc w:val="center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(3)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77C" w:rsidRPr="0085677C" w:rsidRDefault="00127B3B" w:rsidP="00127B3B">
            <w:pPr>
              <w:spacing w:after="0" w:line="240" w:lineRule="auto"/>
              <w:jc w:val="center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(4)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77C" w:rsidRPr="0085677C" w:rsidRDefault="00127B3B" w:rsidP="00127B3B">
            <w:pPr>
              <w:spacing w:after="0" w:line="240" w:lineRule="auto"/>
              <w:jc w:val="center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(5)</w:t>
            </w: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Годишен технически преглед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Изправяне на алуминиева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Изправяне на стоманена джанта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гума на алуминиева джанта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гума на стоманена джа</w:t>
            </w:r>
            <w:r>
              <w:rPr>
                <w:rFonts w:asciiTheme="majorHAnsi" w:hAnsiTheme="majorHAnsi"/>
                <w:sz w:val="24"/>
                <w:szCs w:val="24"/>
              </w:rPr>
              <w:t>нта – монтаж, демонтаж и баланс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Компютърна диагностика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Проверка и зареждане на климатична инсталация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Реглаж</w:t>
            </w:r>
            <w:proofErr w:type="spellEnd"/>
            <w:r w:rsidRPr="00470448">
              <w:rPr>
                <w:rFonts w:asciiTheme="majorHAnsi" w:hAnsiTheme="majorHAnsi"/>
                <w:sz w:val="24"/>
                <w:szCs w:val="24"/>
              </w:rPr>
              <w:t xml:space="preserve"> заден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Реглаж</w:t>
            </w:r>
            <w:proofErr w:type="spellEnd"/>
            <w:r w:rsidRPr="00470448">
              <w:rPr>
                <w:rFonts w:asciiTheme="majorHAnsi" w:hAnsiTheme="majorHAnsi"/>
                <w:sz w:val="24"/>
                <w:szCs w:val="24"/>
              </w:rPr>
              <w:t xml:space="preserve"> преден мост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7C5A7C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Регулиране на фарове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7C5A7C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акумулатор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амортисьор</w:t>
            </w:r>
            <w:proofErr w:type="spellEnd"/>
            <w:r w:rsidRPr="00470448">
              <w:rPr>
                <w:rFonts w:asciiTheme="majorHAnsi" w:hAnsiTheme="majorHAnsi"/>
                <w:sz w:val="24"/>
                <w:szCs w:val="24"/>
              </w:rPr>
              <w:t xml:space="preserve"> заден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амортисьор</w:t>
            </w:r>
            <w:proofErr w:type="spellEnd"/>
            <w:r w:rsidRPr="00470448">
              <w:rPr>
                <w:rFonts w:asciiTheme="majorHAnsi" w:hAnsiTheme="majorHAnsi"/>
                <w:sz w:val="24"/>
                <w:szCs w:val="24"/>
              </w:rPr>
              <w:t xml:space="preserve"> преден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ауспух задна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ауспух предна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5332B3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ауспух средна част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0A2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щанга кормилна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0A2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къс кормилен накрайник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65BFB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0A2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болт шарнирен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0A2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A76B4">
              <w:rPr>
                <w:rFonts w:asciiTheme="majorHAnsi" w:hAnsiTheme="majorHAnsi"/>
                <w:sz w:val="24"/>
                <w:szCs w:val="24"/>
              </w:rPr>
              <w:t>Смяна втулка</w:t>
            </w:r>
            <w:r w:rsidRPr="00470448">
              <w:rPr>
                <w:rFonts w:asciiTheme="majorHAnsi" w:hAnsiTheme="majorHAnsi"/>
                <w:sz w:val="24"/>
                <w:szCs w:val="24"/>
              </w:rPr>
              <w:t>/ тампон/ носач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65BFB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0A2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гарнитура капак клапани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983ACF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Смяна кормилна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</w:t>
            </w:r>
            <w:r w:rsidRPr="006A76B4">
              <w:rPr>
                <w:rFonts w:asciiTheme="majorHAnsi" w:hAnsiTheme="majorHAnsi"/>
                <w:sz w:val="24"/>
                <w:szCs w:val="24"/>
              </w:rPr>
              <w:t>лагер задна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лагер предна главина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масло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на </w:t>
            </w:r>
            <w:r w:rsidRPr="00470448">
              <w:rPr>
                <w:rFonts w:asciiTheme="majorHAnsi" w:hAnsiTheme="majorHAnsi"/>
                <w:sz w:val="24"/>
                <w:szCs w:val="24"/>
              </w:rPr>
              <w:t>двигател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+ филтър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масло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на </w:t>
            </w:r>
            <w:r w:rsidRPr="00470448">
              <w:rPr>
                <w:rFonts w:asciiTheme="majorHAnsi" w:hAnsiTheme="majorHAnsi"/>
                <w:sz w:val="24"/>
                <w:szCs w:val="24"/>
              </w:rPr>
              <w:t>скоростна кутия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накладки задни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накладки предни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Смяна спирачни дискове предни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полуо</w:t>
            </w:r>
            <w:r w:rsidRPr="006A76B4">
              <w:rPr>
                <w:rFonts w:asciiTheme="majorHAnsi" w:hAnsiTheme="majorHAnsi"/>
                <w:sz w:val="24"/>
                <w:szCs w:val="24"/>
              </w:rPr>
              <w:t>ска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ремък (верига)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ангренажен</w:t>
            </w:r>
            <w:proofErr w:type="spellEnd"/>
            <w:r w:rsidRPr="00470448">
              <w:rPr>
                <w:rFonts w:asciiTheme="majorHAnsi" w:hAnsiTheme="majorHAnsi"/>
                <w:sz w:val="24"/>
                <w:szCs w:val="24"/>
              </w:rPr>
              <w:t>(а)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ремък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алтернатор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</w:t>
            </w:r>
            <w:r w:rsidRPr="006A76B4">
              <w:rPr>
                <w:rFonts w:asciiTheme="majorHAnsi" w:hAnsiTheme="majorHAnsi"/>
                <w:sz w:val="24"/>
                <w:szCs w:val="24"/>
              </w:rPr>
              <w:t>спирачна течност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съединител комплект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филтър въздушен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филтър горивен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 xml:space="preserve">Смяна филтър </w:t>
            </w:r>
            <w:proofErr w:type="spellStart"/>
            <w:r w:rsidRPr="00470448">
              <w:rPr>
                <w:rFonts w:asciiTheme="majorHAnsi" w:hAnsiTheme="majorHAnsi"/>
                <w:sz w:val="24"/>
                <w:szCs w:val="24"/>
              </w:rPr>
              <w:t>климатик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Смяна ел.крушка къси светлини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охладителна течност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Смяна запалителни/подгряващи свещи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DB342C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D5" w:rsidRPr="00470448" w:rsidRDefault="005369D5" w:rsidP="00041C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sz w:val="24"/>
                <w:szCs w:val="24"/>
              </w:rPr>
              <w:t>Репатриране на аварирал автомобил на територията на гр. София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9D5" w:rsidRPr="00470448" w:rsidRDefault="005369D5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64289" w:rsidRPr="00470448" w:rsidTr="00765BFB">
        <w:trPr>
          <w:trHeight w:val="34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89" w:rsidRPr="00470448" w:rsidRDefault="00164289" w:rsidP="00127BD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89" w:rsidRPr="00470448" w:rsidRDefault="00164289" w:rsidP="00702C95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47044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Обща стойност: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289" w:rsidRPr="00470448" w:rsidRDefault="00164289" w:rsidP="00127BD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:rsidR="00251C1B" w:rsidRDefault="00251C1B" w:rsidP="00127BD9">
      <w:pPr>
        <w:spacing w:after="0" w:line="240" w:lineRule="auto"/>
        <w:ind w:right="352"/>
        <w:jc w:val="both"/>
        <w:rPr>
          <w:rFonts w:asciiTheme="majorHAnsi" w:hAnsiTheme="majorHAnsi"/>
          <w:b/>
          <w:sz w:val="24"/>
          <w:szCs w:val="24"/>
        </w:rPr>
      </w:pPr>
    </w:p>
    <w:p w:rsidR="00601909" w:rsidRDefault="00601909" w:rsidP="00127BD9">
      <w:pPr>
        <w:spacing w:after="0" w:line="240" w:lineRule="auto"/>
        <w:ind w:right="352"/>
        <w:jc w:val="both"/>
        <w:rPr>
          <w:rFonts w:asciiTheme="majorHAnsi" w:hAnsiTheme="majorHAnsi"/>
          <w:b/>
          <w:sz w:val="24"/>
          <w:szCs w:val="24"/>
        </w:rPr>
      </w:pPr>
    </w:p>
    <w:p w:rsidR="00601909" w:rsidRDefault="00644750" w:rsidP="00127BD9">
      <w:pPr>
        <w:spacing w:after="0" w:line="240" w:lineRule="auto"/>
        <w:ind w:right="3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Забележка</w:t>
      </w:r>
      <w:r w:rsidR="00691592" w:rsidRPr="00470448">
        <w:rPr>
          <w:rFonts w:asciiTheme="majorHAnsi" w:hAnsiTheme="majorHAnsi"/>
          <w:b/>
          <w:sz w:val="24"/>
          <w:szCs w:val="24"/>
        </w:rPr>
        <w:t>:</w:t>
      </w:r>
      <w:r w:rsidR="00691592" w:rsidRPr="00470448">
        <w:rPr>
          <w:rFonts w:asciiTheme="majorHAnsi" w:hAnsiTheme="majorHAnsi"/>
          <w:sz w:val="24"/>
          <w:szCs w:val="24"/>
        </w:rPr>
        <w:t xml:space="preserve"> </w:t>
      </w:r>
    </w:p>
    <w:p w:rsidR="00164289" w:rsidRPr="001A156B" w:rsidRDefault="00691592" w:rsidP="00175E83">
      <w:pPr>
        <w:pStyle w:val="a9"/>
        <w:numPr>
          <w:ilvl w:val="0"/>
          <w:numId w:val="2"/>
        </w:numPr>
        <w:spacing w:after="0" w:line="240" w:lineRule="auto"/>
        <w:ind w:right="352"/>
        <w:jc w:val="both"/>
        <w:rPr>
          <w:rFonts w:asciiTheme="majorHAnsi" w:hAnsiTheme="majorHAnsi"/>
          <w:sz w:val="24"/>
          <w:szCs w:val="24"/>
        </w:rPr>
      </w:pPr>
      <w:r w:rsidRPr="001A156B">
        <w:rPr>
          <w:rFonts w:asciiTheme="majorHAnsi" w:hAnsiTheme="majorHAnsi"/>
          <w:sz w:val="24"/>
          <w:szCs w:val="24"/>
        </w:rPr>
        <w:t>Попълва се отделен списък за всеки</w:t>
      </w:r>
      <w:r w:rsidR="00164289" w:rsidRPr="001A156B">
        <w:rPr>
          <w:rFonts w:asciiTheme="majorHAnsi" w:hAnsiTheme="majorHAnsi"/>
          <w:sz w:val="24"/>
          <w:szCs w:val="24"/>
        </w:rPr>
        <w:t xml:space="preserve"> един </w:t>
      </w:r>
      <w:r w:rsidRPr="001A156B">
        <w:rPr>
          <w:rFonts w:asciiTheme="majorHAnsi" w:hAnsiTheme="majorHAnsi"/>
          <w:sz w:val="24"/>
          <w:szCs w:val="24"/>
        </w:rPr>
        <w:t xml:space="preserve">от </w:t>
      </w:r>
      <w:r w:rsidR="00F17F5A" w:rsidRPr="001A156B">
        <w:rPr>
          <w:rFonts w:asciiTheme="majorHAnsi" w:hAnsiTheme="majorHAnsi"/>
          <w:sz w:val="24"/>
          <w:szCs w:val="24"/>
        </w:rPr>
        <w:t xml:space="preserve">следните </w:t>
      </w:r>
      <w:r w:rsidRPr="001A156B">
        <w:rPr>
          <w:rFonts w:asciiTheme="majorHAnsi" w:hAnsiTheme="majorHAnsi"/>
          <w:b/>
          <w:sz w:val="24"/>
          <w:szCs w:val="24"/>
        </w:rPr>
        <w:t>1</w:t>
      </w:r>
      <w:r w:rsidR="00130EFA">
        <w:rPr>
          <w:rFonts w:asciiTheme="majorHAnsi" w:hAnsiTheme="majorHAnsi"/>
          <w:b/>
          <w:sz w:val="24"/>
          <w:szCs w:val="24"/>
          <w:lang w:val="en-US"/>
        </w:rPr>
        <w:t>8</w:t>
      </w:r>
      <w:r w:rsidR="00F17F5A" w:rsidRPr="001A156B">
        <w:rPr>
          <w:rFonts w:asciiTheme="majorHAnsi" w:hAnsiTheme="majorHAnsi"/>
          <w:b/>
          <w:sz w:val="24"/>
          <w:szCs w:val="24"/>
        </w:rPr>
        <w:t xml:space="preserve"> модела автомобил</w:t>
      </w:r>
      <w:r w:rsidR="001254BE" w:rsidRPr="001A156B">
        <w:rPr>
          <w:rFonts w:asciiTheme="majorHAnsi" w:hAnsiTheme="majorHAnsi"/>
          <w:b/>
          <w:sz w:val="24"/>
          <w:szCs w:val="24"/>
          <w:lang w:val="en-US"/>
        </w:rPr>
        <w:t>a</w:t>
      </w:r>
      <w:r w:rsidRPr="001A156B">
        <w:rPr>
          <w:rFonts w:asciiTheme="majorHAnsi" w:hAnsiTheme="majorHAnsi"/>
          <w:sz w:val="24"/>
          <w:szCs w:val="24"/>
        </w:rPr>
        <w:t xml:space="preserve">: </w:t>
      </w:r>
      <w:r w:rsidR="00AF708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>Мерцедес Е200</w:t>
      </w:r>
      <w:r w:rsidRPr="001A156B">
        <w:rPr>
          <w:rFonts w:asciiTheme="majorHAnsi" w:hAnsiTheme="majorHAnsi"/>
          <w:sz w:val="24"/>
          <w:szCs w:val="24"/>
          <w:lang w:val="en-US"/>
        </w:rPr>
        <w:t>K</w:t>
      </w:r>
      <w:r w:rsidR="00AF708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„Мерцедес Е200”, „</w:t>
      </w:r>
      <w:r w:rsidRPr="001A156B">
        <w:rPr>
          <w:rFonts w:asciiTheme="majorHAnsi" w:hAnsiTheme="majorHAnsi"/>
          <w:sz w:val="24"/>
          <w:szCs w:val="24"/>
        </w:rPr>
        <w:t xml:space="preserve">Мерцедес </w:t>
      </w:r>
      <w:r w:rsidR="00130EFA">
        <w:rPr>
          <w:rFonts w:asciiTheme="majorHAnsi" w:hAnsiTheme="majorHAnsi"/>
          <w:sz w:val="24"/>
          <w:szCs w:val="24"/>
        </w:rPr>
        <w:t>Е</w:t>
      </w:r>
      <w:r w:rsidRPr="001A156B">
        <w:rPr>
          <w:rFonts w:asciiTheme="majorHAnsi" w:hAnsiTheme="majorHAnsi"/>
          <w:sz w:val="24"/>
          <w:szCs w:val="24"/>
        </w:rPr>
        <w:t>230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>Мерцедес Е240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>Мерцедес Е290 ТД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>Мерцедес Е2</w:t>
      </w:r>
      <w:r w:rsidRPr="001A156B">
        <w:rPr>
          <w:rFonts w:asciiTheme="majorHAnsi" w:hAnsiTheme="majorHAnsi"/>
          <w:sz w:val="24"/>
          <w:szCs w:val="24"/>
          <w:lang w:val="en-US"/>
        </w:rPr>
        <w:t>5</w:t>
      </w:r>
      <w:r w:rsidRPr="001A156B">
        <w:rPr>
          <w:rFonts w:asciiTheme="majorHAnsi" w:hAnsiTheme="majorHAnsi"/>
          <w:sz w:val="24"/>
          <w:szCs w:val="24"/>
        </w:rPr>
        <w:t xml:space="preserve">0 </w:t>
      </w:r>
      <w:r w:rsidRPr="001A156B">
        <w:rPr>
          <w:rFonts w:asciiTheme="majorHAnsi" w:hAnsiTheme="majorHAnsi"/>
          <w:sz w:val="24"/>
          <w:szCs w:val="24"/>
          <w:lang w:val="en-US"/>
        </w:rPr>
        <w:t>CDI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>,</w:t>
      </w:r>
      <w:r w:rsidR="00130EFA">
        <w:rPr>
          <w:rFonts w:asciiTheme="majorHAnsi" w:hAnsiTheme="majorHAnsi"/>
          <w:sz w:val="24"/>
          <w:szCs w:val="24"/>
        </w:rPr>
        <w:t xml:space="preserve"> „Мерцедес Е280 </w:t>
      </w:r>
      <w:r w:rsidR="00130EFA">
        <w:rPr>
          <w:rFonts w:asciiTheme="majorHAnsi" w:hAnsiTheme="majorHAnsi"/>
          <w:sz w:val="24"/>
          <w:szCs w:val="24"/>
          <w:lang w:val="en-US"/>
        </w:rPr>
        <w:t>CDI</w:t>
      </w:r>
      <w:r w:rsidR="00130EFA">
        <w:rPr>
          <w:rFonts w:asciiTheme="majorHAnsi" w:hAnsiTheme="majorHAnsi"/>
          <w:sz w:val="24"/>
          <w:szCs w:val="24"/>
        </w:rPr>
        <w:t>”, „</w:t>
      </w:r>
      <w:proofErr w:type="spellStart"/>
      <w:r w:rsidRPr="001A156B">
        <w:rPr>
          <w:rFonts w:asciiTheme="majorHAnsi" w:hAnsiTheme="majorHAnsi"/>
          <w:sz w:val="24"/>
          <w:szCs w:val="24"/>
        </w:rPr>
        <w:t>Мазда</w:t>
      </w:r>
      <w:proofErr w:type="spellEnd"/>
      <w:r w:rsidRPr="001A156B">
        <w:rPr>
          <w:rFonts w:asciiTheme="majorHAnsi" w:hAnsiTheme="majorHAnsi"/>
          <w:sz w:val="24"/>
          <w:szCs w:val="24"/>
        </w:rPr>
        <w:t xml:space="preserve"> 6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 xml:space="preserve">„Мерцедес </w:t>
      </w:r>
      <w:proofErr w:type="spellStart"/>
      <w:r w:rsidR="00130EFA">
        <w:rPr>
          <w:rFonts w:asciiTheme="majorHAnsi" w:hAnsiTheme="majorHAnsi"/>
          <w:sz w:val="24"/>
          <w:szCs w:val="24"/>
        </w:rPr>
        <w:t>Виано</w:t>
      </w:r>
      <w:proofErr w:type="spellEnd"/>
      <w:r w:rsidR="00130EFA">
        <w:rPr>
          <w:rFonts w:asciiTheme="majorHAnsi" w:hAnsiTheme="majorHAnsi"/>
          <w:sz w:val="24"/>
          <w:szCs w:val="24"/>
        </w:rPr>
        <w:t>”, „</w:t>
      </w:r>
      <w:r w:rsidRPr="001A156B">
        <w:rPr>
          <w:rFonts w:asciiTheme="majorHAnsi" w:hAnsiTheme="majorHAnsi"/>
          <w:sz w:val="24"/>
          <w:szCs w:val="24"/>
        </w:rPr>
        <w:t xml:space="preserve">Опел </w:t>
      </w:r>
      <w:proofErr w:type="spellStart"/>
      <w:r w:rsidRPr="001A156B">
        <w:rPr>
          <w:rFonts w:asciiTheme="majorHAnsi" w:hAnsiTheme="majorHAnsi"/>
          <w:sz w:val="24"/>
          <w:szCs w:val="24"/>
        </w:rPr>
        <w:t>Вектра</w:t>
      </w:r>
      <w:proofErr w:type="spellEnd"/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>,</w:t>
      </w:r>
      <w:r w:rsidR="00130EFA">
        <w:rPr>
          <w:rFonts w:asciiTheme="majorHAnsi" w:hAnsiTheme="majorHAnsi"/>
          <w:sz w:val="24"/>
          <w:szCs w:val="24"/>
        </w:rPr>
        <w:t xml:space="preserve"> „</w:t>
      </w:r>
      <w:r w:rsidR="00130EFA">
        <w:rPr>
          <w:rFonts w:asciiTheme="majorHAnsi" w:hAnsiTheme="majorHAnsi"/>
          <w:sz w:val="24"/>
          <w:szCs w:val="24"/>
          <w:lang w:val="en-US"/>
        </w:rPr>
        <w:t>BMW 318i</w:t>
      </w:r>
      <w:r w:rsidR="00130EFA">
        <w:rPr>
          <w:rFonts w:asciiTheme="majorHAnsi" w:hAnsiTheme="majorHAnsi"/>
          <w:sz w:val="24"/>
          <w:szCs w:val="24"/>
        </w:rPr>
        <w:t>”,</w:t>
      </w:r>
      <w:r w:rsidRPr="001A156B">
        <w:rPr>
          <w:rFonts w:asciiTheme="majorHAnsi" w:hAnsiTheme="majorHAnsi"/>
          <w:sz w:val="24"/>
          <w:szCs w:val="24"/>
        </w:rPr>
        <w:t xml:space="preserve">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  <w:lang w:val="en-US"/>
        </w:rPr>
        <w:t>BMW</w:t>
      </w:r>
      <w:r w:rsidRPr="001A156B">
        <w:rPr>
          <w:rFonts w:asciiTheme="majorHAnsi" w:hAnsiTheme="majorHAnsi"/>
          <w:sz w:val="24"/>
          <w:szCs w:val="24"/>
        </w:rPr>
        <w:t xml:space="preserve"> </w:t>
      </w:r>
      <w:r w:rsidRPr="001A156B">
        <w:rPr>
          <w:rFonts w:asciiTheme="majorHAnsi" w:hAnsiTheme="majorHAnsi"/>
          <w:sz w:val="24"/>
          <w:szCs w:val="24"/>
          <w:lang w:val="en-US"/>
        </w:rPr>
        <w:t>525i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 xml:space="preserve">Фиат </w:t>
      </w:r>
      <w:proofErr w:type="spellStart"/>
      <w:r w:rsidRPr="001A156B">
        <w:rPr>
          <w:rFonts w:asciiTheme="majorHAnsi" w:hAnsiTheme="majorHAnsi"/>
          <w:sz w:val="24"/>
          <w:szCs w:val="24"/>
        </w:rPr>
        <w:t>Добло</w:t>
      </w:r>
      <w:proofErr w:type="spellEnd"/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>Пежо Боксер</w:t>
      </w:r>
      <w:r w:rsidR="00130EFA">
        <w:rPr>
          <w:rFonts w:asciiTheme="majorHAnsi" w:hAnsiTheme="majorHAnsi"/>
          <w:sz w:val="24"/>
          <w:szCs w:val="24"/>
        </w:rPr>
        <w:t>”</w:t>
      </w:r>
      <w:r w:rsidRPr="001A156B">
        <w:rPr>
          <w:rFonts w:asciiTheme="majorHAnsi" w:hAnsiTheme="majorHAnsi"/>
          <w:sz w:val="24"/>
          <w:szCs w:val="24"/>
        </w:rPr>
        <w:t xml:space="preserve">,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 xml:space="preserve">Мерцедес </w:t>
      </w:r>
      <w:proofErr w:type="spellStart"/>
      <w:r w:rsidRPr="001A156B">
        <w:rPr>
          <w:rFonts w:asciiTheme="majorHAnsi" w:hAnsiTheme="majorHAnsi"/>
          <w:sz w:val="24"/>
          <w:szCs w:val="24"/>
        </w:rPr>
        <w:t>Спринтер</w:t>
      </w:r>
      <w:proofErr w:type="spellEnd"/>
      <w:r w:rsidR="007D54EB" w:rsidRPr="001A156B">
        <w:rPr>
          <w:rFonts w:asciiTheme="majorHAnsi" w:hAnsiTheme="majorHAnsi"/>
          <w:sz w:val="24"/>
          <w:szCs w:val="24"/>
        </w:rPr>
        <w:t xml:space="preserve"> 313</w:t>
      </w:r>
      <w:r w:rsidR="00130EFA">
        <w:rPr>
          <w:rFonts w:asciiTheme="majorHAnsi" w:hAnsiTheme="majorHAnsi"/>
          <w:sz w:val="24"/>
          <w:szCs w:val="24"/>
        </w:rPr>
        <w:t xml:space="preserve"> </w:t>
      </w:r>
      <w:r w:rsidR="00130EFA">
        <w:rPr>
          <w:rFonts w:asciiTheme="majorHAnsi" w:hAnsiTheme="majorHAnsi"/>
          <w:sz w:val="24"/>
          <w:szCs w:val="24"/>
          <w:lang w:val="en-US"/>
        </w:rPr>
        <w:t>CDI</w:t>
      </w:r>
      <w:r w:rsidR="00130EFA">
        <w:rPr>
          <w:rFonts w:asciiTheme="majorHAnsi" w:hAnsiTheme="majorHAnsi"/>
          <w:sz w:val="24"/>
          <w:szCs w:val="24"/>
        </w:rPr>
        <w:t>”</w:t>
      </w:r>
      <w:r w:rsidR="007D54EB" w:rsidRPr="001A156B">
        <w:rPr>
          <w:rFonts w:asciiTheme="majorHAnsi" w:hAnsiTheme="majorHAnsi"/>
          <w:sz w:val="24"/>
          <w:szCs w:val="24"/>
        </w:rPr>
        <w:t>,</w:t>
      </w:r>
      <w:r w:rsidRPr="001A156B">
        <w:rPr>
          <w:rFonts w:asciiTheme="majorHAnsi" w:hAnsiTheme="majorHAnsi"/>
          <w:sz w:val="24"/>
          <w:szCs w:val="24"/>
        </w:rPr>
        <w:t xml:space="preserve"> </w:t>
      </w:r>
      <w:r w:rsidR="00130EFA">
        <w:rPr>
          <w:rFonts w:asciiTheme="majorHAnsi" w:hAnsiTheme="majorHAnsi"/>
          <w:sz w:val="24"/>
          <w:szCs w:val="24"/>
        </w:rPr>
        <w:t>„</w:t>
      </w:r>
      <w:r w:rsidRPr="001A156B">
        <w:rPr>
          <w:rFonts w:asciiTheme="majorHAnsi" w:hAnsiTheme="majorHAnsi"/>
          <w:sz w:val="24"/>
          <w:szCs w:val="24"/>
        </w:rPr>
        <w:t xml:space="preserve">Мерцедес </w:t>
      </w:r>
      <w:proofErr w:type="spellStart"/>
      <w:r w:rsidRPr="001A156B">
        <w:rPr>
          <w:rFonts w:asciiTheme="majorHAnsi" w:hAnsiTheme="majorHAnsi"/>
          <w:sz w:val="24"/>
          <w:szCs w:val="24"/>
        </w:rPr>
        <w:t>Спринтер</w:t>
      </w:r>
      <w:proofErr w:type="spellEnd"/>
      <w:r w:rsidRPr="001A156B">
        <w:rPr>
          <w:rFonts w:asciiTheme="majorHAnsi" w:hAnsiTheme="majorHAnsi"/>
          <w:sz w:val="24"/>
          <w:szCs w:val="24"/>
        </w:rPr>
        <w:t xml:space="preserve"> 315</w:t>
      </w:r>
      <w:r w:rsidR="00130EFA">
        <w:rPr>
          <w:rFonts w:asciiTheme="majorHAnsi" w:hAnsiTheme="majorHAnsi"/>
          <w:sz w:val="24"/>
          <w:szCs w:val="24"/>
          <w:lang w:val="en-US"/>
        </w:rPr>
        <w:t xml:space="preserve"> CDI</w:t>
      </w:r>
      <w:r w:rsidR="00130EFA">
        <w:rPr>
          <w:rFonts w:asciiTheme="majorHAnsi" w:hAnsiTheme="majorHAnsi"/>
          <w:sz w:val="24"/>
          <w:szCs w:val="24"/>
        </w:rPr>
        <w:t xml:space="preserve">”, „Мерцедес </w:t>
      </w:r>
      <w:proofErr w:type="spellStart"/>
      <w:r w:rsidR="00130EFA">
        <w:rPr>
          <w:rFonts w:asciiTheme="majorHAnsi" w:hAnsiTheme="majorHAnsi"/>
          <w:sz w:val="24"/>
          <w:szCs w:val="24"/>
        </w:rPr>
        <w:t>Спринтер</w:t>
      </w:r>
      <w:proofErr w:type="spellEnd"/>
      <w:r w:rsidR="00130EFA">
        <w:rPr>
          <w:rFonts w:asciiTheme="majorHAnsi" w:hAnsiTheme="majorHAnsi"/>
          <w:sz w:val="24"/>
          <w:szCs w:val="24"/>
        </w:rPr>
        <w:t xml:space="preserve"> </w:t>
      </w:r>
      <w:r w:rsidR="00F23CFC">
        <w:rPr>
          <w:rFonts w:asciiTheme="majorHAnsi" w:hAnsiTheme="majorHAnsi"/>
          <w:sz w:val="24"/>
          <w:szCs w:val="24"/>
          <w:lang w:val="en-US"/>
        </w:rPr>
        <w:t>413 CDI</w:t>
      </w:r>
      <w:r w:rsidR="00F23CFC">
        <w:rPr>
          <w:rFonts w:asciiTheme="majorHAnsi" w:hAnsiTheme="majorHAnsi"/>
          <w:sz w:val="24"/>
          <w:szCs w:val="24"/>
        </w:rPr>
        <w:t>”</w:t>
      </w:r>
      <w:r w:rsidR="00702C2E" w:rsidRPr="001A156B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702C2E" w:rsidRPr="001A156B">
        <w:rPr>
          <w:rFonts w:asciiTheme="majorHAnsi" w:hAnsiTheme="majorHAnsi"/>
          <w:sz w:val="24"/>
          <w:szCs w:val="24"/>
        </w:rPr>
        <w:t>и</w:t>
      </w:r>
      <w:r w:rsidR="007D54EB" w:rsidRPr="001A156B">
        <w:rPr>
          <w:rFonts w:asciiTheme="majorHAnsi" w:hAnsiTheme="majorHAnsi"/>
          <w:sz w:val="24"/>
          <w:szCs w:val="24"/>
        </w:rPr>
        <w:t xml:space="preserve"> </w:t>
      </w:r>
      <w:r w:rsidR="00F23CFC">
        <w:rPr>
          <w:rFonts w:asciiTheme="majorHAnsi" w:hAnsiTheme="majorHAnsi"/>
          <w:sz w:val="24"/>
          <w:szCs w:val="24"/>
        </w:rPr>
        <w:t>„</w:t>
      </w:r>
      <w:r w:rsidR="007D54EB" w:rsidRPr="001A156B">
        <w:rPr>
          <w:rFonts w:asciiTheme="majorHAnsi" w:hAnsiTheme="majorHAnsi"/>
          <w:sz w:val="24"/>
          <w:szCs w:val="24"/>
        </w:rPr>
        <w:t>Ауди А8</w:t>
      </w:r>
      <w:r w:rsidR="00F23CFC">
        <w:rPr>
          <w:rFonts w:asciiTheme="majorHAnsi" w:hAnsiTheme="majorHAnsi"/>
          <w:sz w:val="24"/>
          <w:szCs w:val="24"/>
        </w:rPr>
        <w:t>”</w:t>
      </w:r>
      <w:r w:rsidR="00F17F5A" w:rsidRPr="001A156B">
        <w:rPr>
          <w:rFonts w:asciiTheme="majorHAnsi" w:hAnsiTheme="majorHAnsi"/>
          <w:sz w:val="24"/>
          <w:szCs w:val="24"/>
        </w:rPr>
        <w:t>.</w:t>
      </w:r>
    </w:p>
    <w:p w:rsidR="001A156B" w:rsidRPr="001A156B" w:rsidRDefault="001A156B" w:rsidP="00175E83">
      <w:pPr>
        <w:pStyle w:val="a9"/>
        <w:numPr>
          <w:ilvl w:val="0"/>
          <w:numId w:val="2"/>
        </w:numPr>
        <w:spacing w:line="240" w:lineRule="auto"/>
        <w:ind w:right="352"/>
        <w:jc w:val="both"/>
        <w:rPr>
          <w:rFonts w:asciiTheme="majorHAnsi" w:hAnsiTheme="majorHAnsi"/>
          <w:sz w:val="24"/>
          <w:szCs w:val="24"/>
        </w:rPr>
      </w:pPr>
      <w:r w:rsidRPr="001A156B">
        <w:rPr>
          <w:rFonts w:asciiTheme="majorHAnsi" w:hAnsiTheme="majorHAnsi"/>
          <w:sz w:val="24"/>
          <w:szCs w:val="24"/>
        </w:rPr>
        <w:t xml:space="preserve">Технологичните часове за извършване на </w:t>
      </w:r>
      <w:r w:rsidR="0085677C">
        <w:rPr>
          <w:rFonts w:asciiTheme="majorHAnsi" w:hAnsiTheme="majorHAnsi"/>
          <w:sz w:val="24"/>
          <w:szCs w:val="24"/>
        </w:rPr>
        <w:t xml:space="preserve">посочените в Примерното ценово предложение </w:t>
      </w:r>
      <w:r w:rsidRPr="001A156B">
        <w:rPr>
          <w:rFonts w:asciiTheme="majorHAnsi" w:hAnsiTheme="majorHAnsi"/>
          <w:sz w:val="24"/>
          <w:szCs w:val="24"/>
        </w:rPr>
        <w:t>ремонтни дейности</w:t>
      </w:r>
      <w:r w:rsidR="0085677C" w:rsidRPr="0085677C">
        <w:rPr>
          <w:rFonts w:asciiTheme="majorHAnsi" w:hAnsiTheme="majorHAnsi"/>
          <w:sz w:val="24"/>
          <w:szCs w:val="24"/>
        </w:rPr>
        <w:t xml:space="preserve"> </w:t>
      </w:r>
      <w:r w:rsidR="0085677C">
        <w:rPr>
          <w:rFonts w:asciiTheme="majorHAnsi" w:hAnsiTheme="majorHAnsi"/>
          <w:sz w:val="24"/>
          <w:szCs w:val="24"/>
        </w:rPr>
        <w:t xml:space="preserve">и на допълнителни такива, </w:t>
      </w:r>
      <w:r w:rsidRPr="001A156B">
        <w:rPr>
          <w:rFonts w:asciiTheme="majorHAnsi" w:hAnsiTheme="majorHAnsi"/>
          <w:sz w:val="24"/>
          <w:szCs w:val="24"/>
        </w:rPr>
        <w:t>не трябва да надвишават стойностите на нормативите, определени в Наредба № 49 от 16 октомври 2014 г. на Комисията за финансов надзор, за задължителното застраховане по чл.249, т.1 и т.2 от Кодекса за застраховането и за методиката за уреждане на претенции за обезщетение на вреди, причинени от моторни превозни средства.</w:t>
      </w:r>
    </w:p>
    <w:p w:rsidR="00164289" w:rsidRPr="001A156B" w:rsidRDefault="00164289" w:rsidP="001A156B">
      <w:pPr>
        <w:spacing w:after="0" w:line="240" w:lineRule="auto"/>
        <w:ind w:left="360" w:right="352"/>
        <w:jc w:val="both"/>
        <w:rPr>
          <w:rFonts w:asciiTheme="majorHAnsi" w:hAnsiTheme="majorHAnsi"/>
          <w:i/>
          <w:sz w:val="24"/>
          <w:szCs w:val="24"/>
        </w:rPr>
      </w:pPr>
    </w:p>
    <w:p w:rsidR="00251C1B" w:rsidRDefault="00251C1B" w:rsidP="00127BD9">
      <w:pPr>
        <w:spacing w:after="0" w:line="240" w:lineRule="auto"/>
        <w:ind w:right="352"/>
        <w:jc w:val="both"/>
        <w:rPr>
          <w:rFonts w:asciiTheme="majorHAnsi" w:hAnsiTheme="majorHAnsi"/>
          <w:sz w:val="24"/>
          <w:szCs w:val="24"/>
        </w:rPr>
      </w:pPr>
    </w:p>
    <w:p w:rsidR="00164289" w:rsidRPr="00470448" w:rsidRDefault="00164289" w:rsidP="00127BD9">
      <w:pPr>
        <w:spacing w:after="0" w:line="240" w:lineRule="auto"/>
        <w:ind w:right="352"/>
        <w:jc w:val="both"/>
        <w:rPr>
          <w:rFonts w:asciiTheme="majorHAnsi" w:hAnsiTheme="majorHAnsi"/>
          <w:sz w:val="24"/>
          <w:szCs w:val="24"/>
        </w:rPr>
      </w:pPr>
    </w:p>
    <w:sectPr w:rsidR="00164289" w:rsidRPr="00470448" w:rsidSect="00590DAB">
      <w:footerReference w:type="default" r:id="rId8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96" w:rsidRDefault="00582796" w:rsidP="001B767F">
      <w:pPr>
        <w:spacing w:after="0" w:line="240" w:lineRule="auto"/>
      </w:pPr>
      <w:r>
        <w:separator/>
      </w:r>
    </w:p>
  </w:endnote>
  <w:endnote w:type="continuationSeparator" w:id="0">
    <w:p w:rsidR="00582796" w:rsidRDefault="00582796" w:rsidP="001B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0438"/>
      <w:docPartObj>
        <w:docPartGallery w:val="Page Numbers (Bottom of Page)"/>
        <w:docPartUnique/>
      </w:docPartObj>
    </w:sdtPr>
    <w:sdtContent>
      <w:p w:rsidR="001B767F" w:rsidRDefault="005A1644">
        <w:pPr>
          <w:pStyle w:val="a7"/>
          <w:jc w:val="right"/>
        </w:pPr>
        <w:fldSimple w:instr=" PAGE   \* MERGEFORMAT ">
          <w:r w:rsidR="00656D28">
            <w:rPr>
              <w:noProof/>
            </w:rPr>
            <w:t>1</w:t>
          </w:r>
        </w:fldSimple>
      </w:p>
    </w:sdtContent>
  </w:sdt>
  <w:p w:rsidR="001B767F" w:rsidRDefault="001B76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96" w:rsidRDefault="00582796" w:rsidP="001B767F">
      <w:pPr>
        <w:spacing w:after="0" w:line="240" w:lineRule="auto"/>
      </w:pPr>
      <w:r>
        <w:separator/>
      </w:r>
    </w:p>
  </w:footnote>
  <w:footnote w:type="continuationSeparator" w:id="0">
    <w:p w:rsidR="00582796" w:rsidRDefault="00582796" w:rsidP="001B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0B05"/>
    <w:multiLevelType w:val="hybridMultilevel"/>
    <w:tmpl w:val="17986566"/>
    <w:lvl w:ilvl="0" w:tplc="5C909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641600"/>
    <w:multiLevelType w:val="hybridMultilevel"/>
    <w:tmpl w:val="833C2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9AA"/>
    <w:rsid w:val="000A20C9"/>
    <w:rsid w:val="000A77CF"/>
    <w:rsid w:val="000C55BB"/>
    <w:rsid w:val="000F3FE6"/>
    <w:rsid w:val="000F4EFB"/>
    <w:rsid w:val="001236D5"/>
    <w:rsid w:val="001254BE"/>
    <w:rsid w:val="00127B3B"/>
    <w:rsid w:val="00127BD9"/>
    <w:rsid w:val="00130EFA"/>
    <w:rsid w:val="00132B58"/>
    <w:rsid w:val="00161E59"/>
    <w:rsid w:val="00164289"/>
    <w:rsid w:val="001731E1"/>
    <w:rsid w:val="00175E83"/>
    <w:rsid w:val="0019375B"/>
    <w:rsid w:val="001A156B"/>
    <w:rsid w:val="001B767F"/>
    <w:rsid w:val="001C74C6"/>
    <w:rsid w:val="001D4BB8"/>
    <w:rsid w:val="001E0F2D"/>
    <w:rsid w:val="001E44AE"/>
    <w:rsid w:val="00251C1B"/>
    <w:rsid w:val="00271237"/>
    <w:rsid w:val="00293213"/>
    <w:rsid w:val="002A5D86"/>
    <w:rsid w:val="002A7150"/>
    <w:rsid w:val="002C6F52"/>
    <w:rsid w:val="002D4D68"/>
    <w:rsid w:val="002E102C"/>
    <w:rsid w:val="002E1CAB"/>
    <w:rsid w:val="00350F0C"/>
    <w:rsid w:val="00370621"/>
    <w:rsid w:val="00396028"/>
    <w:rsid w:val="00396715"/>
    <w:rsid w:val="003C7274"/>
    <w:rsid w:val="003D0B5C"/>
    <w:rsid w:val="003F0624"/>
    <w:rsid w:val="00414DD8"/>
    <w:rsid w:val="004250A0"/>
    <w:rsid w:val="00432B89"/>
    <w:rsid w:val="004549FC"/>
    <w:rsid w:val="00470448"/>
    <w:rsid w:val="00482B4C"/>
    <w:rsid w:val="004B35ED"/>
    <w:rsid w:val="005211F7"/>
    <w:rsid w:val="00530ECD"/>
    <w:rsid w:val="005365B9"/>
    <w:rsid w:val="005369D5"/>
    <w:rsid w:val="0053768E"/>
    <w:rsid w:val="00547F7D"/>
    <w:rsid w:val="00573059"/>
    <w:rsid w:val="005752E4"/>
    <w:rsid w:val="00582796"/>
    <w:rsid w:val="00590DAB"/>
    <w:rsid w:val="00590E1F"/>
    <w:rsid w:val="005A1644"/>
    <w:rsid w:val="005B2D57"/>
    <w:rsid w:val="005C5805"/>
    <w:rsid w:val="005E4854"/>
    <w:rsid w:val="005F66EE"/>
    <w:rsid w:val="006009C5"/>
    <w:rsid w:val="00601909"/>
    <w:rsid w:val="00644750"/>
    <w:rsid w:val="00656D28"/>
    <w:rsid w:val="00673DB0"/>
    <w:rsid w:val="00681440"/>
    <w:rsid w:val="00685E0A"/>
    <w:rsid w:val="00691592"/>
    <w:rsid w:val="0069328A"/>
    <w:rsid w:val="00693FD2"/>
    <w:rsid w:val="006A5800"/>
    <w:rsid w:val="006A76B4"/>
    <w:rsid w:val="006A7A2B"/>
    <w:rsid w:val="006C09AA"/>
    <w:rsid w:val="006C12D6"/>
    <w:rsid w:val="006F3CFB"/>
    <w:rsid w:val="006F6D66"/>
    <w:rsid w:val="00702C2E"/>
    <w:rsid w:val="00702C95"/>
    <w:rsid w:val="00710140"/>
    <w:rsid w:val="0072593C"/>
    <w:rsid w:val="00765BFB"/>
    <w:rsid w:val="00767E22"/>
    <w:rsid w:val="00775CCA"/>
    <w:rsid w:val="007D3BA4"/>
    <w:rsid w:val="007D54EB"/>
    <w:rsid w:val="00803B47"/>
    <w:rsid w:val="00832209"/>
    <w:rsid w:val="00837B69"/>
    <w:rsid w:val="008541AC"/>
    <w:rsid w:val="00854EA4"/>
    <w:rsid w:val="00855FDB"/>
    <w:rsid w:val="0085677C"/>
    <w:rsid w:val="008B4175"/>
    <w:rsid w:val="009116CA"/>
    <w:rsid w:val="0093006E"/>
    <w:rsid w:val="00942B5C"/>
    <w:rsid w:val="00965124"/>
    <w:rsid w:val="00970CA8"/>
    <w:rsid w:val="00986F80"/>
    <w:rsid w:val="009B03D6"/>
    <w:rsid w:val="009F520E"/>
    <w:rsid w:val="00A13EE0"/>
    <w:rsid w:val="00A36A02"/>
    <w:rsid w:val="00A57D1C"/>
    <w:rsid w:val="00AB0FBC"/>
    <w:rsid w:val="00AF708A"/>
    <w:rsid w:val="00B3497A"/>
    <w:rsid w:val="00B4051F"/>
    <w:rsid w:val="00B4193B"/>
    <w:rsid w:val="00B77AC1"/>
    <w:rsid w:val="00BC1A43"/>
    <w:rsid w:val="00BD650A"/>
    <w:rsid w:val="00C15885"/>
    <w:rsid w:val="00C2529F"/>
    <w:rsid w:val="00C8337C"/>
    <w:rsid w:val="00CA4E06"/>
    <w:rsid w:val="00CB4DDD"/>
    <w:rsid w:val="00CB5683"/>
    <w:rsid w:val="00CC5FF5"/>
    <w:rsid w:val="00CF03BC"/>
    <w:rsid w:val="00CF4BC6"/>
    <w:rsid w:val="00D01774"/>
    <w:rsid w:val="00D073E2"/>
    <w:rsid w:val="00D14518"/>
    <w:rsid w:val="00D26B89"/>
    <w:rsid w:val="00D26C15"/>
    <w:rsid w:val="00D306A8"/>
    <w:rsid w:val="00D571B5"/>
    <w:rsid w:val="00D66C5B"/>
    <w:rsid w:val="00D76FBB"/>
    <w:rsid w:val="00D846D3"/>
    <w:rsid w:val="00DA4C73"/>
    <w:rsid w:val="00DB342C"/>
    <w:rsid w:val="00DB431A"/>
    <w:rsid w:val="00DB79C7"/>
    <w:rsid w:val="00DD4C7F"/>
    <w:rsid w:val="00DD63AD"/>
    <w:rsid w:val="00DE18C9"/>
    <w:rsid w:val="00E06A89"/>
    <w:rsid w:val="00E22618"/>
    <w:rsid w:val="00E33E3D"/>
    <w:rsid w:val="00E37C86"/>
    <w:rsid w:val="00E508CD"/>
    <w:rsid w:val="00E52A71"/>
    <w:rsid w:val="00F17F5A"/>
    <w:rsid w:val="00F23CFC"/>
    <w:rsid w:val="00F55DCE"/>
    <w:rsid w:val="00F637A9"/>
    <w:rsid w:val="00F71366"/>
    <w:rsid w:val="00F8013F"/>
    <w:rsid w:val="00F91AA1"/>
    <w:rsid w:val="00F93A10"/>
    <w:rsid w:val="00F97552"/>
    <w:rsid w:val="00FC6721"/>
    <w:rsid w:val="00FE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AA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C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locked/>
    <w:rsid w:val="006C12D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B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1B767F"/>
    <w:rPr>
      <w:rFonts w:ascii="Calibri" w:hAnsi="Calibri"/>
      <w:lang w:eastAsia="en-US"/>
    </w:rPr>
  </w:style>
  <w:style w:type="paragraph" w:styleId="a7">
    <w:name w:val="footer"/>
    <w:basedOn w:val="a"/>
    <w:link w:val="a8"/>
    <w:uiPriority w:val="99"/>
    <w:unhideWhenUsed/>
    <w:rsid w:val="001B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B767F"/>
    <w:rPr>
      <w:rFonts w:ascii="Calibri" w:hAnsi="Calibri"/>
      <w:lang w:eastAsia="en-US"/>
    </w:rPr>
  </w:style>
  <w:style w:type="paragraph" w:styleId="a9">
    <w:name w:val="List Paragraph"/>
    <w:basedOn w:val="a"/>
    <w:uiPriority w:val="34"/>
    <w:qFormat/>
    <w:rsid w:val="00164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FC9FB-2F34-42F4-9614-6C30FCA7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 11</vt:lpstr>
    </vt:vector>
  </TitlesOfParts>
  <Company>Министерство на Външните Работи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 11</dc:title>
  <dc:subject/>
  <dc:creator>stagier_ato</dc:creator>
  <cp:keywords/>
  <dc:description/>
  <cp:lastModifiedBy>Natalia Dikova</cp:lastModifiedBy>
  <cp:revision>9</cp:revision>
  <cp:lastPrinted>2015-02-05T12:35:00Z</cp:lastPrinted>
  <dcterms:created xsi:type="dcterms:W3CDTF">2016-04-08T13:26:00Z</dcterms:created>
  <dcterms:modified xsi:type="dcterms:W3CDTF">2016-04-08T13:39:00Z</dcterms:modified>
</cp:coreProperties>
</file>